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07" w:rsidRPr="00F7513B" w:rsidRDefault="005020C0" w:rsidP="00F7513B">
      <w:pPr>
        <w:contextualSpacing/>
        <w:jc w:val="right"/>
        <w:rPr>
          <w:b/>
          <w:highlight w:val="yellow"/>
        </w:rPr>
      </w:pPr>
      <w:r w:rsidRPr="00F7513B">
        <w:tab/>
      </w:r>
      <w:r w:rsidR="00ED4007" w:rsidRPr="00F7513B">
        <w:rPr>
          <w:b/>
        </w:rPr>
        <w:t xml:space="preserve">Приложение № </w:t>
      </w:r>
      <w:r w:rsidR="001156E7">
        <w:rPr>
          <w:b/>
        </w:rPr>
        <w:t>5</w:t>
      </w:r>
    </w:p>
    <w:p w:rsidR="00ED4007" w:rsidRPr="00F7513B" w:rsidRDefault="00ED4007" w:rsidP="00F7513B">
      <w:pPr>
        <w:contextualSpacing/>
        <w:jc w:val="right"/>
        <w:rPr>
          <w:b/>
          <w:highlight w:val="yellow"/>
        </w:rPr>
      </w:pPr>
      <w:r w:rsidRPr="00F7513B">
        <w:rPr>
          <w:b/>
          <w:highlight w:val="yellow"/>
        </w:rPr>
        <w:t>к Договору № КО/___/20</w:t>
      </w:r>
      <w:r w:rsidR="00DE28B0">
        <w:rPr>
          <w:b/>
          <w:highlight w:val="yellow"/>
        </w:rPr>
        <w:t>25</w:t>
      </w:r>
      <w:r w:rsidRPr="00F7513B">
        <w:rPr>
          <w:b/>
          <w:highlight w:val="yellow"/>
        </w:rPr>
        <w:t xml:space="preserve"> </w:t>
      </w:r>
    </w:p>
    <w:p w:rsidR="00ED4007" w:rsidRPr="00F7513B" w:rsidRDefault="00ED4007" w:rsidP="00F7513B">
      <w:pPr>
        <w:contextualSpacing/>
        <w:jc w:val="right"/>
        <w:rPr>
          <w:b/>
        </w:rPr>
      </w:pPr>
      <w:r w:rsidRPr="00F7513B">
        <w:rPr>
          <w:b/>
          <w:highlight w:val="yellow"/>
        </w:rPr>
        <w:t>от «___» _______ 20</w:t>
      </w:r>
      <w:r w:rsidR="00DE28B0">
        <w:rPr>
          <w:b/>
          <w:highlight w:val="yellow"/>
        </w:rPr>
        <w:t>25</w:t>
      </w:r>
      <w:r w:rsidRPr="00F7513B">
        <w:rPr>
          <w:b/>
          <w:highlight w:val="yellow"/>
        </w:rPr>
        <w:t xml:space="preserve"> г.</w:t>
      </w:r>
    </w:p>
    <w:p w:rsidR="00336BED" w:rsidRPr="00F7513B" w:rsidRDefault="00336BED" w:rsidP="00F7513B">
      <w:pPr>
        <w:pStyle w:val="1"/>
        <w:tabs>
          <w:tab w:val="right" w:pos="9354"/>
        </w:tabs>
        <w:contextualSpacing/>
        <w:jc w:val="left"/>
        <w:rPr>
          <w:rFonts w:ascii="Times New Roman" w:hAnsi="Times New Roman" w:cs="Times New Roman"/>
          <w:b w:val="0"/>
          <w:bCs w:val="0"/>
        </w:rPr>
      </w:pPr>
    </w:p>
    <w:p w:rsidR="00F7513B" w:rsidRPr="00F7513B" w:rsidRDefault="00F64C91" w:rsidP="00F7513B">
      <w:pPr>
        <w:widowControl w:val="0"/>
        <w:contextualSpacing/>
        <w:jc w:val="center"/>
        <w:rPr>
          <w:b/>
          <w:bCs/>
        </w:rPr>
      </w:pPr>
      <w:r w:rsidRPr="00F7513B">
        <w:rPr>
          <w:b/>
          <w:bCs/>
        </w:rPr>
        <w:t xml:space="preserve">Акт </w:t>
      </w:r>
    </w:p>
    <w:p w:rsidR="00F64C91" w:rsidRPr="00F7513B" w:rsidRDefault="00F64C91" w:rsidP="00F7513B">
      <w:pPr>
        <w:widowControl w:val="0"/>
        <w:contextualSpacing/>
        <w:jc w:val="center"/>
        <w:rPr>
          <w:b/>
          <w:bCs/>
          <w:snapToGrid w:val="0"/>
        </w:rPr>
      </w:pPr>
      <w:r w:rsidRPr="00F7513B">
        <w:rPr>
          <w:b/>
          <w:bCs/>
        </w:rPr>
        <w:t>приема-передачи локальных нормативных документов</w:t>
      </w:r>
      <w:r w:rsidRPr="00F7513B">
        <w:rPr>
          <w:b/>
          <w:bCs/>
          <w:snapToGrid w:val="0"/>
        </w:rPr>
        <w:t xml:space="preserve"> </w:t>
      </w:r>
    </w:p>
    <w:p w:rsidR="00F64C91" w:rsidRPr="00F7513B" w:rsidRDefault="00F64C91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F64C91" w:rsidRPr="00F7513B" w:rsidRDefault="00F64C91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  <w:r w:rsidRPr="00F7513B">
        <w:rPr>
          <w:rFonts w:ascii="Times New Roman" w:hAnsi="Times New Roman"/>
          <w:bCs/>
          <w:sz w:val="24"/>
          <w:szCs w:val="24"/>
        </w:rPr>
        <w:t xml:space="preserve">г. </w:t>
      </w:r>
      <w:r w:rsidR="00ED4007" w:rsidRPr="00F7513B">
        <w:rPr>
          <w:rFonts w:ascii="Times New Roman" w:hAnsi="Times New Roman"/>
          <w:bCs/>
          <w:sz w:val="24"/>
          <w:szCs w:val="24"/>
        </w:rPr>
        <w:t>Нижневартовск</w:t>
      </w:r>
      <w:r w:rsidRPr="00F7513B">
        <w:rPr>
          <w:rFonts w:ascii="Times New Roman" w:hAnsi="Times New Roman"/>
          <w:bCs/>
          <w:sz w:val="24"/>
          <w:szCs w:val="24"/>
        </w:rPr>
        <w:tab/>
      </w:r>
      <w:r w:rsidR="00ED4007" w:rsidRPr="00F7513B">
        <w:rPr>
          <w:rFonts w:ascii="Times New Roman" w:hAnsi="Times New Roman"/>
          <w:bCs/>
          <w:sz w:val="24"/>
          <w:szCs w:val="24"/>
        </w:rPr>
        <w:t xml:space="preserve">                        </w:t>
      </w:r>
      <w:r w:rsidRPr="00F7513B">
        <w:rPr>
          <w:rFonts w:ascii="Times New Roman" w:hAnsi="Times New Roman"/>
          <w:bCs/>
          <w:sz w:val="24"/>
          <w:szCs w:val="24"/>
        </w:rPr>
        <w:tab/>
      </w:r>
      <w:r w:rsidRPr="00F7513B">
        <w:rPr>
          <w:rFonts w:ascii="Times New Roman" w:hAnsi="Times New Roman"/>
          <w:bCs/>
          <w:sz w:val="24"/>
          <w:szCs w:val="24"/>
        </w:rPr>
        <w:tab/>
      </w:r>
      <w:r w:rsidRPr="00F7513B">
        <w:rPr>
          <w:rFonts w:ascii="Times New Roman" w:hAnsi="Times New Roman"/>
          <w:bCs/>
          <w:sz w:val="24"/>
          <w:szCs w:val="24"/>
        </w:rPr>
        <w:tab/>
      </w:r>
      <w:r w:rsidRPr="00F7513B">
        <w:rPr>
          <w:rFonts w:ascii="Times New Roman" w:hAnsi="Times New Roman"/>
          <w:bCs/>
          <w:sz w:val="24"/>
          <w:szCs w:val="24"/>
        </w:rPr>
        <w:tab/>
      </w:r>
      <w:r w:rsidRPr="00F7513B">
        <w:rPr>
          <w:rFonts w:ascii="Times New Roman" w:hAnsi="Times New Roman"/>
          <w:bCs/>
          <w:sz w:val="24"/>
          <w:szCs w:val="24"/>
        </w:rPr>
        <w:tab/>
      </w:r>
      <w:r w:rsidR="00ED4007" w:rsidRPr="00F7513B">
        <w:rPr>
          <w:rFonts w:ascii="Times New Roman" w:hAnsi="Times New Roman"/>
          <w:bCs/>
          <w:sz w:val="24"/>
          <w:szCs w:val="24"/>
        </w:rPr>
        <w:t xml:space="preserve">         </w:t>
      </w:r>
      <w:proofErr w:type="gramStart"/>
      <w:r w:rsidR="00ED4007" w:rsidRPr="00F7513B">
        <w:rPr>
          <w:rFonts w:ascii="Times New Roman" w:hAnsi="Times New Roman"/>
          <w:bCs/>
          <w:sz w:val="24"/>
          <w:szCs w:val="24"/>
        </w:rPr>
        <w:t xml:space="preserve"> </w:t>
      </w:r>
      <w:r w:rsidR="007D0ABA">
        <w:rPr>
          <w:rFonts w:ascii="Times New Roman" w:hAnsi="Times New Roman"/>
          <w:bCs/>
          <w:sz w:val="24"/>
          <w:szCs w:val="24"/>
        </w:rPr>
        <w:t xml:space="preserve">  </w:t>
      </w:r>
      <w:r w:rsidRPr="00F7513B">
        <w:rPr>
          <w:rFonts w:ascii="Times New Roman" w:hAnsi="Times New Roman"/>
          <w:bCs/>
          <w:sz w:val="24"/>
          <w:szCs w:val="24"/>
        </w:rPr>
        <w:t>«</w:t>
      </w:r>
      <w:proofErr w:type="gramEnd"/>
      <w:r w:rsidRPr="00F7513B">
        <w:rPr>
          <w:rFonts w:ascii="Times New Roman" w:hAnsi="Times New Roman"/>
          <w:bCs/>
          <w:sz w:val="24"/>
          <w:szCs w:val="24"/>
        </w:rPr>
        <w:t>__» _________ 20</w:t>
      </w:r>
      <w:r w:rsidR="00DE28B0">
        <w:rPr>
          <w:rFonts w:ascii="Times New Roman" w:hAnsi="Times New Roman"/>
          <w:bCs/>
          <w:sz w:val="24"/>
          <w:szCs w:val="24"/>
        </w:rPr>
        <w:t>25</w:t>
      </w:r>
      <w:r w:rsidRPr="00F7513B">
        <w:rPr>
          <w:rFonts w:ascii="Times New Roman" w:hAnsi="Times New Roman"/>
          <w:bCs/>
          <w:sz w:val="24"/>
          <w:szCs w:val="24"/>
        </w:rPr>
        <w:t xml:space="preserve"> г.</w:t>
      </w:r>
    </w:p>
    <w:p w:rsidR="00F64C91" w:rsidRPr="00F7513B" w:rsidRDefault="00F64C91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</w:p>
    <w:p w:rsidR="00351F74" w:rsidRDefault="00351F74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/>
          <w:sz w:val="24"/>
          <w:szCs w:val="24"/>
          <w:highlight w:val="yellow"/>
        </w:rPr>
      </w:pPr>
      <w:r w:rsidRPr="00F7513B">
        <w:rPr>
          <w:rFonts w:ascii="Times New Roman" w:hAnsi="Times New Roman"/>
          <w:b/>
          <w:sz w:val="24"/>
          <w:szCs w:val="24"/>
        </w:rPr>
        <w:t>Общество с ограниченной ответственностью «КАТОБЬНЕФТЬ» (ООО «КАТОБЬНЕФТЬ»)</w:t>
      </w:r>
      <w:r w:rsidRPr="00F7513B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F7513B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Заказчик</w:t>
      </w:r>
      <w:r w:rsidRPr="00F7513B">
        <w:rPr>
          <w:rFonts w:ascii="Times New Roman" w:hAnsi="Times New Roman"/>
          <w:b/>
          <w:sz w:val="24"/>
          <w:szCs w:val="24"/>
        </w:rPr>
        <w:t>»</w:t>
      </w:r>
      <w:r w:rsidRPr="00F7513B">
        <w:rPr>
          <w:rFonts w:ascii="Times New Roman" w:hAnsi="Times New Roman"/>
          <w:sz w:val="24"/>
          <w:szCs w:val="24"/>
        </w:rPr>
        <w:t xml:space="preserve">, в лице </w:t>
      </w:r>
      <w:r w:rsidRPr="003E711D">
        <w:rPr>
          <w:rFonts w:ascii="Times New Roman" w:hAnsi="Times New Roman"/>
          <w:sz w:val="24"/>
          <w:szCs w:val="24"/>
        </w:rPr>
        <w:t xml:space="preserve">Представителя </w:t>
      </w:r>
      <w:proofErr w:type="spellStart"/>
      <w:r w:rsidRPr="003E711D">
        <w:rPr>
          <w:rFonts w:ascii="Times New Roman" w:hAnsi="Times New Roman"/>
          <w:sz w:val="24"/>
          <w:szCs w:val="24"/>
        </w:rPr>
        <w:t>Гизатуллиной</w:t>
      </w:r>
      <w:proofErr w:type="spellEnd"/>
      <w:r w:rsidRPr="003E711D">
        <w:rPr>
          <w:rFonts w:ascii="Times New Roman" w:hAnsi="Times New Roman"/>
          <w:sz w:val="24"/>
          <w:szCs w:val="24"/>
        </w:rPr>
        <w:t xml:space="preserve"> Алеси Ильдаровны, действующего на основании машиночитаемой доверенности № ba17c38b-e5ff-4ee9-87be-9a479c2091ed (внутренний номер: № 46/2024/КО от 14.05.2024 года)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51F74">
        <w:rPr>
          <w:rFonts w:ascii="Times New Roman" w:hAnsi="Times New Roman"/>
          <w:sz w:val="24"/>
          <w:szCs w:val="24"/>
        </w:rPr>
        <w:t>с одной стороны, и</w:t>
      </w:r>
    </w:p>
    <w:p w:rsidR="00F64C91" w:rsidRDefault="00ED4007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sz w:val="24"/>
          <w:szCs w:val="24"/>
        </w:rPr>
      </w:pPr>
      <w:r w:rsidRPr="00F7513B">
        <w:rPr>
          <w:rFonts w:ascii="Times New Roman" w:hAnsi="Times New Roman"/>
          <w:b/>
          <w:sz w:val="24"/>
          <w:szCs w:val="24"/>
          <w:highlight w:val="yellow"/>
        </w:rPr>
        <w:t>Общество с ограниченной ответственностью «__________________» (ООО «_________»)</w:t>
      </w:r>
      <w:r w:rsidR="00F64C91" w:rsidRPr="00F7513B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F64C91" w:rsidRPr="003E711D">
        <w:rPr>
          <w:rFonts w:ascii="Times New Roman" w:hAnsi="Times New Roman"/>
          <w:b/>
          <w:sz w:val="24"/>
          <w:szCs w:val="24"/>
        </w:rPr>
        <w:t>«</w:t>
      </w:r>
      <w:r w:rsidR="001C4411">
        <w:rPr>
          <w:rFonts w:ascii="Times New Roman" w:hAnsi="Times New Roman"/>
          <w:b/>
          <w:sz w:val="24"/>
          <w:szCs w:val="24"/>
        </w:rPr>
        <w:t>Исполнитель</w:t>
      </w:r>
      <w:r w:rsidR="00F64C91" w:rsidRPr="003E711D">
        <w:rPr>
          <w:rFonts w:ascii="Times New Roman" w:hAnsi="Times New Roman"/>
          <w:b/>
          <w:sz w:val="24"/>
          <w:szCs w:val="24"/>
        </w:rPr>
        <w:t>»</w:t>
      </w:r>
      <w:r w:rsidR="00F64C91" w:rsidRPr="003E711D">
        <w:rPr>
          <w:rFonts w:ascii="Times New Roman" w:hAnsi="Times New Roman"/>
          <w:sz w:val="24"/>
          <w:szCs w:val="24"/>
        </w:rPr>
        <w:t>,</w:t>
      </w:r>
      <w:r w:rsidR="00F64C91" w:rsidRPr="00F7513B">
        <w:rPr>
          <w:rFonts w:ascii="Times New Roman" w:hAnsi="Times New Roman"/>
          <w:sz w:val="24"/>
          <w:szCs w:val="24"/>
        </w:rPr>
        <w:t xml:space="preserve"> в лице </w:t>
      </w:r>
      <w:r w:rsidR="00F64C91" w:rsidRPr="00F7513B">
        <w:rPr>
          <w:rFonts w:ascii="Times New Roman" w:hAnsi="Times New Roman"/>
          <w:sz w:val="24"/>
          <w:szCs w:val="24"/>
          <w:highlight w:val="yellow"/>
        </w:rPr>
        <w:t>______________ _______________</w:t>
      </w:r>
      <w:r w:rsidR="00F64C91" w:rsidRPr="00F7513B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F64C91" w:rsidRPr="00F7513B">
        <w:rPr>
          <w:rFonts w:ascii="Times New Roman" w:hAnsi="Times New Roman"/>
          <w:sz w:val="24"/>
          <w:szCs w:val="24"/>
          <w:highlight w:val="yellow"/>
        </w:rPr>
        <w:t>_____</w:t>
      </w:r>
      <w:r w:rsidR="00160B4C" w:rsidRPr="00F7513B">
        <w:rPr>
          <w:rFonts w:ascii="Times New Roman" w:hAnsi="Times New Roman"/>
          <w:sz w:val="24"/>
          <w:szCs w:val="24"/>
        </w:rPr>
        <w:t xml:space="preserve">, с </w:t>
      </w:r>
      <w:r w:rsidR="00160B4C">
        <w:rPr>
          <w:rFonts w:ascii="Times New Roman" w:hAnsi="Times New Roman"/>
          <w:sz w:val="24"/>
          <w:szCs w:val="24"/>
        </w:rPr>
        <w:t>другой</w:t>
      </w:r>
      <w:r w:rsidR="00160B4C" w:rsidRPr="00F7513B">
        <w:rPr>
          <w:rFonts w:ascii="Times New Roman" w:hAnsi="Times New Roman"/>
          <w:sz w:val="24"/>
          <w:szCs w:val="24"/>
        </w:rPr>
        <w:t xml:space="preserve"> стороны</w:t>
      </w:r>
      <w:r w:rsidR="00160B4C">
        <w:rPr>
          <w:rFonts w:ascii="Times New Roman" w:hAnsi="Times New Roman"/>
          <w:sz w:val="24"/>
          <w:szCs w:val="24"/>
        </w:rPr>
        <w:t>,</w:t>
      </w:r>
      <w:r w:rsidR="00160B4C" w:rsidRPr="00F7513B">
        <w:rPr>
          <w:rFonts w:ascii="Times New Roman" w:hAnsi="Times New Roman"/>
          <w:sz w:val="24"/>
          <w:szCs w:val="24"/>
        </w:rPr>
        <w:t xml:space="preserve"> </w:t>
      </w:r>
      <w:r w:rsidR="00F64C91" w:rsidRPr="00F7513B">
        <w:rPr>
          <w:rFonts w:ascii="Times New Roman" w:hAnsi="Times New Roman"/>
          <w:sz w:val="24"/>
          <w:szCs w:val="24"/>
        </w:rPr>
        <w:t>вместе именуемые Стороны, в дальнейшем совместно именуемые «Стороны», а каждая по отдельности - «Сторона»</w:t>
      </w:r>
      <w:r w:rsidR="00F64C91" w:rsidRPr="00F7513B">
        <w:rPr>
          <w:rFonts w:ascii="Times New Roman" w:hAnsi="Times New Roman"/>
          <w:bCs/>
          <w:sz w:val="24"/>
          <w:szCs w:val="24"/>
        </w:rPr>
        <w:t xml:space="preserve">, </w:t>
      </w:r>
      <w:r w:rsidR="00F64C91" w:rsidRPr="00F7513B">
        <w:rPr>
          <w:rFonts w:ascii="Times New Roman" w:hAnsi="Times New Roman"/>
          <w:sz w:val="24"/>
          <w:szCs w:val="24"/>
        </w:rPr>
        <w:t>составили настоящий Акт о нижеследующем:</w:t>
      </w:r>
    </w:p>
    <w:p w:rsidR="00F7513B" w:rsidRPr="00F7513B" w:rsidRDefault="00F7513B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sz w:val="24"/>
          <w:szCs w:val="24"/>
        </w:rPr>
      </w:pPr>
    </w:p>
    <w:p w:rsidR="00F64C91" w:rsidRDefault="00F64C91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sz w:val="24"/>
          <w:szCs w:val="24"/>
        </w:rPr>
      </w:pPr>
      <w:r w:rsidRPr="00F7513B">
        <w:rPr>
          <w:rFonts w:ascii="Times New Roman" w:hAnsi="Times New Roman"/>
          <w:sz w:val="24"/>
          <w:szCs w:val="24"/>
        </w:rPr>
        <w:t xml:space="preserve">В целях исполнения положений Договора </w:t>
      </w:r>
      <w:r w:rsidR="00355EF1" w:rsidRPr="00F7513B">
        <w:rPr>
          <w:rFonts w:ascii="Times New Roman" w:hAnsi="Times New Roman"/>
          <w:sz w:val="24"/>
          <w:szCs w:val="24"/>
          <w:highlight w:val="yellow"/>
        </w:rPr>
        <w:t>№ КО/___20</w:t>
      </w:r>
      <w:r w:rsidR="00DE28B0">
        <w:rPr>
          <w:rFonts w:ascii="Times New Roman" w:hAnsi="Times New Roman"/>
          <w:sz w:val="24"/>
          <w:szCs w:val="24"/>
          <w:highlight w:val="yellow"/>
        </w:rPr>
        <w:t>25</w:t>
      </w:r>
      <w:r w:rsidR="00355EF1" w:rsidRPr="00F7513B">
        <w:rPr>
          <w:rFonts w:ascii="Times New Roman" w:hAnsi="Times New Roman"/>
          <w:sz w:val="24"/>
          <w:szCs w:val="24"/>
          <w:highlight w:val="yellow"/>
        </w:rPr>
        <w:t xml:space="preserve"> от «__» ______ 20</w:t>
      </w:r>
      <w:r w:rsidR="00DE28B0">
        <w:rPr>
          <w:rFonts w:ascii="Times New Roman" w:hAnsi="Times New Roman"/>
          <w:sz w:val="24"/>
          <w:szCs w:val="24"/>
          <w:highlight w:val="yellow"/>
        </w:rPr>
        <w:t>25</w:t>
      </w:r>
      <w:r w:rsidR="00355EF1" w:rsidRPr="00F7513B">
        <w:rPr>
          <w:rFonts w:ascii="Times New Roman" w:hAnsi="Times New Roman"/>
          <w:sz w:val="24"/>
          <w:szCs w:val="24"/>
          <w:highlight w:val="yellow"/>
        </w:rPr>
        <w:t xml:space="preserve"> г.</w:t>
      </w:r>
      <w:r w:rsidR="00355EF1" w:rsidRPr="00F7513B">
        <w:rPr>
          <w:rFonts w:ascii="Times New Roman" w:hAnsi="Times New Roman"/>
          <w:sz w:val="24"/>
          <w:szCs w:val="24"/>
        </w:rPr>
        <w:t xml:space="preserve"> </w:t>
      </w:r>
      <w:r w:rsidRPr="00F7513B">
        <w:rPr>
          <w:rFonts w:ascii="Times New Roman" w:hAnsi="Times New Roman"/>
          <w:sz w:val="24"/>
          <w:szCs w:val="24"/>
        </w:rPr>
        <w:t>Заказчик переда</w:t>
      </w:r>
      <w:r w:rsidR="002D29DD" w:rsidRPr="00F7513B">
        <w:rPr>
          <w:rFonts w:ascii="Times New Roman" w:hAnsi="Times New Roman"/>
          <w:sz w:val="24"/>
          <w:szCs w:val="24"/>
        </w:rPr>
        <w:t>л</w:t>
      </w:r>
      <w:r w:rsidRPr="00F7513B">
        <w:rPr>
          <w:rFonts w:ascii="Times New Roman" w:hAnsi="Times New Roman"/>
          <w:sz w:val="24"/>
          <w:szCs w:val="24"/>
        </w:rPr>
        <w:t xml:space="preserve">, а </w:t>
      </w:r>
      <w:r w:rsidR="00D24435">
        <w:rPr>
          <w:rFonts w:ascii="Times New Roman" w:hAnsi="Times New Roman"/>
          <w:sz w:val="24"/>
          <w:szCs w:val="24"/>
        </w:rPr>
        <w:t>Исполнитель</w:t>
      </w:r>
      <w:r w:rsidRPr="00F7513B">
        <w:rPr>
          <w:rFonts w:ascii="Times New Roman" w:hAnsi="Times New Roman"/>
          <w:sz w:val="24"/>
          <w:szCs w:val="24"/>
        </w:rPr>
        <w:t xml:space="preserve"> прин</w:t>
      </w:r>
      <w:r w:rsidR="002D29DD" w:rsidRPr="00F7513B">
        <w:rPr>
          <w:rFonts w:ascii="Times New Roman" w:hAnsi="Times New Roman"/>
          <w:sz w:val="24"/>
          <w:szCs w:val="24"/>
        </w:rPr>
        <w:t>ял</w:t>
      </w:r>
      <w:r w:rsidRPr="00F7513B">
        <w:rPr>
          <w:rFonts w:ascii="Times New Roman" w:hAnsi="Times New Roman"/>
          <w:sz w:val="24"/>
          <w:szCs w:val="24"/>
        </w:rPr>
        <w:t xml:space="preserve"> следующие локальные нормативные акты </w:t>
      </w:r>
      <w:r w:rsidR="00F7513B" w:rsidRPr="007D0ABA">
        <w:rPr>
          <w:rFonts w:ascii="Times New Roman" w:hAnsi="Times New Roman"/>
          <w:b/>
          <w:sz w:val="24"/>
          <w:szCs w:val="24"/>
        </w:rPr>
        <w:t xml:space="preserve">Генерального </w:t>
      </w:r>
      <w:r w:rsidRPr="007D0ABA">
        <w:rPr>
          <w:rFonts w:ascii="Times New Roman" w:hAnsi="Times New Roman"/>
          <w:b/>
          <w:sz w:val="24"/>
          <w:szCs w:val="24"/>
        </w:rPr>
        <w:t xml:space="preserve">Заказчика </w:t>
      </w:r>
      <w:r w:rsidR="00F7513B" w:rsidRPr="007D0ABA">
        <w:rPr>
          <w:rFonts w:ascii="Times New Roman" w:hAnsi="Times New Roman"/>
          <w:b/>
          <w:sz w:val="24"/>
          <w:szCs w:val="24"/>
        </w:rPr>
        <w:t>ООО «ГАЗПРОМНЕФТЬ-ХАНТОС»</w:t>
      </w:r>
      <w:r w:rsidR="00F7513B">
        <w:rPr>
          <w:rFonts w:ascii="Times New Roman" w:hAnsi="Times New Roman"/>
          <w:sz w:val="24"/>
          <w:szCs w:val="24"/>
        </w:rPr>
        <w:t xml:space="preserve"> </w:t>
      </w:r>
      <w:r w:rsidRPr="00F7513B">
        <w:rPr>
          <w:rFonts w:ascii="Times New Roman" w:hAnsi="Times New Roman"/>
          <w:sz w:val="24"/>
          <w:szCs w:val="24"/>
        </w:rPr>
        <w:t>в электронном формате на электронном носителе:</w:t>
      </w:r>
    </w:p>
    <w:p w:rsidR="00F7513B" w:rsidRPr="00F7513B" w:rsidRDefault="00F7513B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sz w:val="24"/>
          <w:szCs w:val="2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9708"/>
      </w:tblGrid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 xml:space="preserve">№ </w:t>
            </w:r>
            <w:proofErr w:type="spellStart"/>
            <w:r w:rsidRPr="00F7513B">
              <w:rPr>
                <w:b/>
                <w:snapToGrid w:val="0"/>
              </w:rPr>
              <w:t>пп</w:t>
            </w:r>
            <w:proofErr w:type="spellEnd"/>
          </w:p>
        </w:tc>
        <w:tc>
          <w:tcPr>
            <w:tcW w:w="9708" w:type="dxa"/>
            <w:shd w:val="clear" w:color="auto" w:fill="auto"/>
            <w:vAlign w:val="center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Наименование</w:t>
            </w:r>
          </w:p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Нормативного документа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1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t xml:space="preserve">М-01.15.01.01-01 “Требования к безаварийному ведению буровых работ на месторождениях, подведомственных ПАО «Газпром нефть»” 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2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t xml:space="preserve"> СК-01.04.05.06 “Планирование, выполнение и анализ работ по буровым растворам”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3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 xml:space="preserve">МД-01.04.05.06-01. </w:t>
            </w:r>
            <w:r w:rsidRPr="00F7513B">
              <w:t>“Техническое руководство к выбору систем буровых растворов и планированию их применения”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4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 xml:space="preserve">МД-01.04.05.06-02. </w:t>
            </w:r>
            <w:r w:rsidRPr="00F7513B">
              <w:t>“Техническое руководство к сопровождению буровых растворов при строительстве скважин”</w:t>
            </w:r>
          </w:p>
        </w:tc>
      </w:tr>
      <w:tr w:rsidR="00160B4C" w:rsidRPr="00F7513B" w:rsidTr="004C3B66">
        <w:trPr>
          <w:trHeight w:val="591"/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5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 xml:space="preserve">МД-01.04.05.06-03. </w:t>
            </w:r>
            <w:r w:rsidRPr="00F7513B">
              <w:t>“Техническое руководство к контролю выполнения работ и оценке эффективности работ”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6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 xml:space="preserve"> Ш-01.04.05.06-01. “Акт на аудит циркуляционной системы и системы отчистки бурового раствора”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7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 xml:space="preserve"> Ш-01.04.05.06-02. “Акт о готовности циркуляционной системы и системы отчистки бурового раствора”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8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 xml:space="preserve"> Ш-01.04.05.06-03. “Суточный рапорт по буровому раствору”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9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Ш-01.04.05.06-04. “Акт проверки укомплектованности полевой лаборатории”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10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Ш-01.04.05.06-05. “Реестр законченных скважин”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11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Ш-01.04.05.06-06. “Программа промывки &lt;</w:t>
            </w:r>
            <w:r w:rsidRPr="00F7513B">
              <w:rPr>
                <w:i/>
                <w:snapToGrid w:val="0"/>
              </w:rPr>
              <w:t>тип скважины</w:t>
            </w:r>
            <w:r w:rsidRPr="00F7513B">
              <w:rPr>
                <w:snapToGrid w:val="0"/>
              </w:rPr>
              <w:t>&gt;, скважины, &lt;</w:t>
            </w:r>
            <w:r w:rsidRPr="00F7513B">
              <w:rPr>
                <w:i/>
                <w:snapToGrid w:val="0"/>
              </w:rPr>
              <w:t xml:space="preserve">№&gt; </w:t>
            </w:r>
            <w:r w:rsidRPr="00F7513B">
              <w:rPr>
                <w:snapToGrid w:val="0"/>
              </w:rPr>
              <w:t>куста, &lt;</w:t>
            </w:r>
            <w:r w:rsidRPr="00F7513B">
              <w:rPr>
                <w:i/>
                <w:snapToGrid w:val="0"/>
              </w:rPr>
              <w:t>название</w:t>
            </w:r>
            <w:r w:rsidRPr="00F7513B">
              <w:rPr>
                <w:snapToGrid w:val="0"/>
              </w:rPr>
              <w:t>&gt; месторождения”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12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rPr>
                <w:snapToGrid w:val="0"/>
              </w:rPr>
            </w:pPr>
            <w:r w:rsidRPr="00F7513B">
              <w:rPr>
                <w:snapToGrid w:val="0"/>
              </w:rPr>
              <w:t xml:space="preserve">Ш-01.04.05.06-07. “Отчёт по скважине </w:t>
            </w:r>
            <w:r w:rsidRPr="00F7513B">
              <w:rPr>
                <w:i/>
              </w:rPr>
              <w:t>&lt;№&gt;</w:t>
            </w:r>
            <w:r w:rsidRPr="00F7513B">
              <w:rPr>
                <w:snapToGrid w:val="0"/>
              </w:rPr>
              <w:t xml:space="preserve">, куста </w:t>
            </w:r>
            <w:r w:rsidRPr="00F7513B">
              <w:rPr>
                <w:i/>
              </w:rPr>
              <w:t>&lt;№&gt;</w:t>
            </w:r>
            <w:r w:rsidRPr="00F7513B">
              <w:rPr>
                <w:snapToGrid w:val="0"/>
              </w:rPr>
              <w:t>, месторождения”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13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rPr>
                <w:snapToGrid w:val="0"/>
              </w:rPr>
            </w:pPr>
            <w:r w:rsidRPr="00F7513B">
              <w:rPr>
                <w:snapToGrid w:val="0"/>
              </w:rPr>
              <w:t>Ш-01.04.05.06-08. “Журнал проверки полевого лабораторного оборудования”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14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t xml:space="preserve">М-01.04.05.07-01 «Руководство по цементированию скважин на месторождениях, подведомственных ПАО «Газпром нефть» 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15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t>Соглашение в области промышленной, экологической безопасности, охраны труда и гражданской защиты</w:t>
            </w:r>
          </w:p>
        </w:tc>
      </w:tr>
      <w:tr w:rsidR="00160B4C" w:rsidRPr="00F7513B" w:rsidTr="005C468F">
        <w:trPr>
          <w:trHeight w:val="535"/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16</w:t>
            </w:r>
          </w:p>
        </w:tc>
        <w:tc>
          <w:tcPr>
            <w:tcW w:w="9708" w:type="dxa"/>
            <w:shd w:val="clear" w:color="auto" w:fill="auto"/>
            <w:vAlign w:val="center"/>
          </w:tcPr>
          <w:p w:rsidR="00160B4C" w:rsidRPr="00F7513B" w:rsidRDefault="00160B4C" w:rsidP="00F7513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bCs/>
              </w:rPr>
            </w:pPr>
            <w:r w:rsidRPr="00F7513B">
              <w:rPr>
                <w:bCs/>
              </w:rPr>
              <w:t xml:space="preserve">ПК-16.00-01. Политика </w:t>
            </w:r>
            <w:r w:rsidRPr="00F7513B">
              <w:t>в области промышленной, пожарной, транспортной, экологической безопасности, охраны труда и гражданской защиты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17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ПК-16.05-01. Антиалкогольная политика</w:t>
            </w:r>
          </w:p>
        </w:tc>
      </w:tr>
      <w:tr w:rsidR="00160B4C" w:rsidRPr="00F7513B" w:rsidTr="005C468F">
        <w:trPr>
          <w:trHeight w:val="236"/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18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Ш-16.01.10-01. Типовая форма сообщения о происшествии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20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Информация о результатах работы в области ПЭБ, ОТ и ГЗ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21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rPr>
                <w:snapToGrid w:val="0"/>
              </w:rPr>
            </w:pPr>
            <w:r w:rsidRPr="00F7513B">
              <w:rPr>
                <w:snapToGrid w:val="0"/>
              </w:rPr>
              <w:t>СК-16.05.01. “Система управления безопасностью дорожного движения” версия 2.0.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lastRenderedPageBreak/>
              <w:t>22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ОМ-16.01.00-02. “Рекомендации по установлению Основных правил безопасности в области ПЭБ, ОТ и ГЗ”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23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М-16.05.00-01. “Организация медицинского обеспечения промышленных объектов нефтегазовой отрасли”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24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М-16.05.00-02. “Организация экстренной медицинской помощи”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25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М-16.05.00-03. “</w:t>
            </w:r>
            <w:r w:rsidRPr="00F7513B">
              <w:rPr>
                <w:bCs/>
              </w:rPr>
              <w:t>Порядок установления фактов появления на работе в состоянии алкогольного, наркотического и иного токсического опьянения, и употребления алкогольных напитков на рабочем месте</w:t>
            </w:r>
            <w:r w:rsidRPr="00F7513B">
              <w:rPr>
                <w:snapToGrid w:val="0"/>
              </w:rPr>
              <w:t>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26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М-16.05.00-04 “Инструкция по обеспечению безопасности питания, водоснабжения и санитарно-гигиенического состояния удаленных производственных объектов”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27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contextualSpacing/>
              <w:jc w:val="both"/>
            </w:pPr>
            <w:r w:rsidRPr="00F7513B">
              <w:t>Требования к медицинскому оборудованию и оснащению здравпункта</w:t>
            </w:r>
          </w:p>
          <w:p w:rsidR="00160B4C" w:rsidRPr="00F7513B" w:rsidRDefault="00160B4C" w:rsidP="00F7513B">
            <w:pPr>
              <w:contextualSpacing/>
              <w:jc w:val="both"/>
              <w:rPr>
                <w:snapToGrid w:val="0"/>
              </w:rPr>
            </w:pPr>
            <w:r w:rsidRPr="00F7513B">
              <w:t>(рекомендуемые)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28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Критичные нарушения правил электробезопасности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29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Схема отключения/подключения электроустановок потребителей</w:t>
            </w:r>
          </w:p>
        </w:tc>
      </w:tr>
      <w:tr w:rsidR="00160B4C" w:rsidRPr="00F7513B" w:rsidTr="005C468F">
        <w:trPr>
          <w:trHeight w:val="888"/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30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</w:rPr>
            </w:pPr>
            <w:r w:rsidRPr="00F7513B">
              <w:t xml:space="preserve">МД-01.07.-01. </w:t>
            </w:r>
          </w:p>
          <w:p w:rsidR="00160B4C" w:rsidRPr="00F7513B" w:rsidRDefault="00160B4C" w:rsidP="00F7513B">
            <w:pPr>
              <w:contextualSpacing/>
              <w:jc w:val="both"/>
              <w:rPr>
                <w:snapToGrid w:val="0"/>
              </w:rPr>
            </w:pPr>
            <w:r w:rsidRPr="00F7513B">
              <w:t>“Требования к передвижным и стационарным жилым вагон-домам, жилым вагон-городкам, обустройству жилых вагон-городков”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  <w:lang w:val="en-US"/>
              </w:rPr>
            </w:pPr>
            <w:r w:rsidRPr="00F7513B">
              <w:rPr>
                <w:b/>
                <w:snapToGrid w:val="0"/>
                <w:lang w:val="en-US"/>
              </w:rPr>
              <w:t>31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tabs>
                <w:tab w:val="left" w:pos="978"/>
              </w:tabs>
              <w:contextualSpacing/>
            </w:pPr>
            <w:r w:rsidRPr="00F7513B">
              <w:t>М-01.07.04.01-05. “Требования к порядку допуска подрядных строительных организаций к выполнению строительно-монтажных работ на объектах капитального строительства”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  <w:lang w:val="en-US"/>
              </w:rPr>
            </w:pPr>
            <w:r w:rsidRPr="00F7513B">
              <w:rPr>
                <w:b/>
                <w:snapToGrid w:val="0"/>
                <w:lang w:val="en-US"/>
              </w:rPr>
              <w:t>32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Положение по проведению проверок в области ПЭБ, ОТ и ГЗ подрядных организаций, выполняющих работы на объектах Блока разведки и добычи ПАО «Газпром нефть»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33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rPr>
                <w:snapToGrid w:val="0"/>
              </w:rPr>
            </w:pPr>
            <w:r w:rsidRPr="00F7513B">
              <w:t>М-01.06.06-06. “Методические указания технологического процесса технического обслуживания и ремонта промысловых трубопроводов Компании в целях обеспечения их целостности”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  <w:lang w:val="en-US"/>
              </w:rPr>
            </w:pPr>
            <w:r w:rsidRPr="00F7513B">
              <w:rPr>
                <w:b/>
                <w:snapToGrid w:val="0"/>
                <w:lang w:val="en-US"/>
              </w:rPr>
              <w:t>34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План управления контрактом в области ПЭБ, ОТ и ГЗ (шаблон)</w:t>
            </w:r>
          </w:p>
        </w:tc>
      </w:tr>
      <w:tr w:rsidR="00160B4C" w:rsidRPr="00F7513B" w:rsidTr="00160B4C">
        <w:trPr>
          <w:trHeight w:val="427"/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35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rPr>
                <w:snapToGrid w:val="0"/>
              </w:rPr>
            </w:pPr>
            <w:r w:rsidRPr="00F7513B">
              <w:rPr>
                <w:snapToGrid w:val="0"/>
              </w:rPr>
              <w:t>СК-16.02.01. “</w:t>
            </w:r>
            <w:r w:rsidRPr="00F7513B">
              <w:t xml:space="preserve"> Порядок выявления, оценки и минимизации рисков в области ПЭБ, ОТ и ГЗ</w:t>
            </w:r>
            <w:r w:rsidRPr="00F7513B">
              <w:rPr>
                <w:snapToGrid w:val="0"/>
              </w:rPr>
              <w:t>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  <w:lang w:val="en-US"/>
              </w:rPr>
            </w:pPr>
            <w:r w:rsidRPr="00F7513B">
              <w:rPr>
                <w:b/>
                <w:snapToGrid w:val="0"/>
                <w:lang w:val="en-US"/>
              </w:rPr>
              <w:t>36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Перечень нарушений и штрафных санкций в области ПБ (промышленная, пожарная, экологическая безопасность и охраны труда)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37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  <w:rPr>
                <w:snapToGrid w:val="0"/>
              </w:rPr>
            </w:pPr>
            <w:r w:rsidRPr="00F7513B">
              <w:rPr>
                <w:snapToGrid w:val="0"/>
              </w:rPr>
              <w:t>Форма предписания по выявленным нарушениям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38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suppressAutoHyphens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napToGrid w:val="0"/>
                <w:lang w:val="en-US"/>
              </w:rPr>
            </w:pPr>
            <w:r w:rsidRPr="00F7513B">
              <w:t>АКТ об устранении нарушения</w:t>
            </w:r>
          </w:p>
        </w:tc>
      </w:tr>
      <w:tr w:rsidR="00160B4C" w:rsidRPr="00F7513B" w:rsidTr="005C468F">
        <w:trPr>
          <w:trHeight w:val="509"/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39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pStyle w:val="CM6"/>
              <w:contextualSpacing/>
              <w:rPr>
                <w:rFonts w:ascii="Times New Roman" w:hAnsi="Times New Roman" w:cs="Times New Roman"/>
                <w:snapToGrid w:val="0"/>
              </w:rPr>
            </w:pPr>
            <w:r w:rsidRPr="00F7513B">
              <w:rPr>
                <w:rFonts w:ascii="Times New Roman" w:hAnsi="Times New Roman" w:cs="Times New Roman"/>
                <w:bCs/>
                <w:color w:val="000000"/>
              </w:rPr>
              <w:t>Обязательство по соблюдению применимого законодательства в сфере противодействия мошенничеству и коррупции</w:t>
            </w:r>
          </w:p>
        </w:tc>
      </w:tr>
      <w:tr w:rsidR="00160B4C" w:rsidRPr="00F7513B" w:rsidTr="005C468F">
        <w:trPr>
          <w:trHeight w:val="553"/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rPr>
                <w:b/>
                <w:snapToGrid w:val="0"/>
              </w:rPr>
            </w:pPr>
            <w:r w:rsidRPr="00F7513B">
              <w:rPr>
                <w:b/>
                <w:snapToGrid w:val="0"/>
                <w:lang w:val="en-US"/>
              </w:rPr>
              <w:t>40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pStyle w:val="CM6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F7513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F7513B">
              <w:rPr>
                <w:rFonts w:ascii="Times New Roman" w:hAnsi="Times New Roman" w:cs="Times New Roman"/>
              </w:rPr>
              <w:t>М-01.04.06.01-02.  “Классификация видов работ при строительстве и реконструкции скважин. Порядок учёта непроизводительного времени</w:t>
            </w:r>
            <w:r w:rsidRPr="00F7513B">
              <w:rPr>
                <w:rFonts w:ascii="Times New Roman" w:hAnsi="Times New Roman" w:cs="Times New Roman"/>
                <w:lang w:val="en-US"/>
              </w:rPr>
              <w:t>”</w:t>
            </w:r>
          </w:p>
        </w:tc>
      </w:tr>
      <w:tr w:rsidR="00160B4C" w:rsidRPr="00F7513B" w:rsidTr="00160B4C">
        <w:trPr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41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both"/>
            </w:pPr>
            <w:r w:rsidRPr="00F7513B">
              <w:t>М-03.02.02.01.04-02. “Оценка эффективности деятельности подрядных организаций, выполняющих работы по Бурению и внутрискважинным работам”</w:t>
            </w:r>
          </w:p>
        </w:tc>
      </w:tr>
      <w:tr w:rsidR="00160B4C" w:rsidRPr="00F7513B" w:rsidTr="005C468F">
        <w:trPr>
          <w:trHeight w:val="853"/>
          <w:jc w:val="center"/>
        </w:trPr>
        <w:tc>
          <w:tcPr>
            <w:tcW w:w="493" w:type="dxa"/>
            <w:shd w:val="clear" w:color="auto" w:fill="auto"/>
          </w:tcPr>
          <w:p w:rsidR="00160B4C" w:rsidRPr="00F7513B" w:rsidRDefault="00160B4C" w:rsidP="00F7513B">
            <w:pPr>
              <w:widowControl w:val="0"/>
              <w:contextualSpacing/>
              <w:jc w:val="center"/>
              <w:rPr>
                <w:b/>
                <w:snapToGrid w:val="0"/>
              </w:rPr>
            </w:pPr>
            <w:r w:rsidRPr="00F7513B">
              <w:rPr>
                <w:b/>
                <w:snapToGrid w:val="0"/>
              </w:rPr>
              <w:t>42</w:t>
            </w:r>
          </w:p>
        </w:tc>
        <w:tc>
          <w:tcPr>
            <w:tcW w:w="9708" w:type="dxa"/>
            <w:shd w:val="clear" w:color="auto" w:fill="auto"/>
          </w:tcPr>
          <w:p w:rsidR="00160B4C" w:rsidRPr="00F7513B" w:rsidRDefault="00160B4C" w:rsidP="00F7513B">
            <w:pPr>
              <w:pStyle w:val="s24"/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snapToGrid w:val="0"/>
                <w:sz w:val="24"/>
                <w:szCs w:val="24"/>
              </w:rPr>
            </w:pPr>
            <w:r w:rsidRPr="00F7513B">
              <w:rPr>
                <w:rFonts w:ascii="Times New Roman" w:hAnsi="Times New Roman"/>
                <w:b w:val="0"/>
                <w:snapToGrid w:val="0"/>
                <w:sz w:val="24"/>
                <w:szCs w:val="24"/>
              </w:rPr>
              <w:t>М 01.04.05.03-01 Требования к эксплуатации и неразрушающему контролю бурильных труб и элементов КНБК (ТБТ, ЛБТ, УБТ, переводники) на месторождениях подведомственных ПАО «Газпром нефть»</w:t>
            </w:r>
          </w:p>
        </w:tc>
      </w:tr>
    </w:tbl>
    <w:p w:rsidR="00F7513B" w:rsidRDefault="00F7513B" w:rsidP="00F7513B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sz w:val="24"/>
          <w:szCs w:val="24"/>
        </w:rPr>
      </w:pPr>
    </w:p>
    <w:p w:rsidR="002D29DD" w:rsidRPr="00D24435" w:rsidRDefault="00F64C91" w:rsidP="00F7513B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sz w:val="24"/>
          <w:szCs w:val="24"/>
        </w:rPr>
      </w:pPr>
      <w:r w:rsidRPr="00F7513B">
        <w:rPr>
          <w:rFonts w:ascii="Times New Roman" w:hAnsi="Times New Roman"/>
          <w:sz w:val="24"/>
          <w:szCs w:val="24"/>
        </w:rPr>
        <w:t>Электронный носитель технически исправен</w:t>
      </w:r>
      <w:r w:rsidR="00927F90" w:rsidRPr="00F7513B">
        <w:rPr>
          <w:rFonts w:ascii="Times New Roman" w:hAnsi="Times New Roman"/>
          <w:sz w:val="24"/>
          <w:szCs w:val="24"/>
        </w:rPr>
        <w:t xml:space="preserve">, все документы, указанные выше полностью </w:t>
      </w:r>
      <w:r w:rsidR="00927F90" w:rsidRPr="00D24435">
        <w:rPr>
          <w:rFonts w:ascii="Times New Roman" w:hAnsi="Times New Roman"/>
          <w:sz w:val="24"/>
          <w:szCs w:val="24"/>
        </w:rPr>
        <w:t>читаемы.</w:t>
      </w:r>
      <w:r w:rsidRPr="00D24435">
        <w:rPr>
          <w:rFonts w:ascii="Times New Roman" w:hAnsi="Times New Roman"/>
          <w:sz w:val="24"/>
          <w:szCs w:val="24"/>
        </w:rPr>
        <w:t xml:space="preserve"> </w:t>
      </w:r>
      <w:r w:rsidR="00D24435" w:rsidRPr="00D24435">
        <w:rPr>
          <w:rFonts w:ascii="Times New Roman" w:hAnsi="Times New Roman"/>
          <w:bCs/>
          <w:sz w:val="24"/>
          <w:szCs w:val="24"/>
        </w:rPr>
        <w:t>Исполнитель</w:t>
      </w:r>
      <w:r w:rsidR="002D29DD" w:rsidRPr="00D24435">
        <w:rPr>
          <w:rFonts w:ascii="Times New Roman" w:hAnsi="Times New Roman"/>
          <w:sz w:val="24"/>
          <w:szCs w:val="24"/>
        </w:rPr>
        <w:t xml:space="preserve"> ознакомился с содержанием документов, указанных в настоящем Акте.</w:t>
      </w:r>
    </w:p>
    <w:p w:rsidR="00F64C91" w:rsidRPr="00D24435" w:rsidRDefault="00D24435" w:rsidP="00F7513B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sz w:val="24"/>
          <w:szCs w:val="24"/>
        </w:rPr>
      </w:pPr>
      <w:r w:rsidRPr="00D24435">
        <w:rPr>
          <w:rFonts w:ascii="Times New Roman" w:hAnsi="Times New Roman"/>
          <w:bCs/>
          <w:sz w:val="24"/>
          <w:szCs w:val="24"/>
        </w:rPr>
        <w:t>Исполнитель</w:t>
      </w:r>
      <w:r w:rsidR="00F64C91" w:rsidRPr="00D24435">
        <w:rPr>
          <w:rFonts w:ascii="Times New Roman" w:hAnsi="Times New Roman"/>
          <w:sz w:val="24"/>
          <w:szCs w:val="24"/>
        </w:rPr>
        <w:t xml:space="preserve"> подтверждает, что состав документов, указанных в настоящем Акте</w:t>
      </w:r>
      <w:r w:rsidR="002D29DD" w:rsidRPr="00D24435">
        <w:rPr>
          <w:rFonts w:ascii="Times New Roman" w:hAnsi="Times New Roman"/>
          <w:sz w:val="24"/>
          <w:szCs w:val="24"/>
        </w:rPr>
        <w:t>,</w:t>
      </w:r>
      <w:r w:rsidR="00F64C91" w:rsidRPr="00D24435">
        <w:rPr>
          <w:rFonts w:ascii="Times New Roman" w:hAnsi="Times New Roman"/>
          <w:sz w:val="24"/>
          <w:szCs w:val="24"/>
        </w:rPr>
        <w:t xml:space="preserve"> идентичен составу документов, находящихся на диске. </w:t>
      </w:r>
    </w:p>
    <w:p w:rsidR="00F64C91" w:rsidRPr="00D24435" w:rsidRDefault="00D24435" w:rsidP="00F7513B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sz w:val="24"/>
          <w:szCs w:val="24"/>
        </w:rPr>
      </w:pPr>
      <w:r w:rsidRPr="00D24435">
        <w:rPr>
          <w:rFonts w:ascii="Times New Roman" w:hAnsi="Times New Roman"/>
          <w:bCs/>
          <w:sz w:val="24"/>
          <w:szCs w:val="24"/>
        </w:rPr>
        <w:t>Исполнитель</w:t>
      </w:r>
      <w:r w:rsidR="00F64C91" w:rsidRPr="00D24435">
        <w:rPr>
          <w:rFonts w:ascii="Times New Roman" w:hAnsi="Times New Roman"/>
          <w:sz w:val="24"/>
          <w:szCs w:val="24"/>
        </w:rPr>
        <w:t xml:space="preserve"> согласился, что условия, сформулированные в указанных документах, являются существенными условиями Договора, и их неоднократное нарушение </w:t>
      </w:r>
      <w:r w:rsidRPr="00D24435">
        <w:rPr>
          <w:rFonts w:ascii="Times New Roman" w:hAnsi="Times New Roman"/>
          <w:bCs/>
          <w:sz w:val="24"/>
          <w:szCs w:val="24"/>
        </w:rPr>
        <w:t>Исполнител</w:t>
      </w:r>
      <w:r w:rsidRPr="00D24435">
        <w:rPr>
          <w:rFonts w:ascii="Times New Roman" w:hAnsi="Times New Roman"/>
          <w:bCs/>
          <w:sz w:val="24"/>
          <w:szCs w:val="24"/>
        </w:rPr>
        <w:t>ем</w:t>
      </w:r>
      <w:r w:rsidR="00F64C91" w:rsidRPr="00D24435">
        <w:rPr>
          <w:rFonts w:ascii="Times New Roman" w:hAnsi="Times New Roman"/>
          <w:sz w:val="24"/>
          <w:szCs w:val="24"/>
        </w:rPr>
        <w:t xml:space="preserve"> будет являться основанием для применения последствий, установленных Договором.</w:t>
      </w:r>
    </w:p>
    <w:p w:rsidR="00F7513B" w:rsidRPr="00D24435" w:rsidRDefault="00F7513B" w:rsidP="00F7513B">
      <w:pPr>
        <w:pStyle w:val="BodyTextIndent31"/>
        <w:tabs>
          <w:tab w:val="num" w:pos="851"/>
          <w:tab w:val="left" w:pos="1276"/>
        </w:tabs>
        <w:contextualSpacing/>
        <w:rPr>
          <w:rFonts w:ascii="Times New Roman" w:hAnsi="Times New Roman"/>
          <w:bCs/>
          <w:sz w:val="24"/>
          <w:szCs w:val="24"/>
        </w:rPr>
      </w:pPr>
      <w:r w:rsidRPr="00D24435">
        <w:rPr>
          <w:rFonts w:ascii="Times New Roman" w:hAnsi="Times New Roman"/>
          <w:bCs/>
          <w:sz w:val="24"/>
          <w:szCs w:val="24"/>
        </w:rPr>
        <w:t xml:space="preserve">Подписав настоящий акт, </w:t>
      </w:r>
      <w:r w:rsidR="00D24435" w:rsidRPr="00D24435">
        <w:rPr>
          <w:rFonts w:ascii="Times New Roman" w:hAnsi="Times New Roman"/>
          <w:bCs/>
          <w:sz w:val="24"/>
          <w:szCs w:val="24"/>
        </w:rPr>
        <w:t>Исполнитель</w:t>
      </w:r>
      <w:r w:rsidR="00D24435" w:rsidRPr="00D24435">
        <w:rPr>
          <w:rFonts w:ascii="Times New Roman" w:hAnsi="Times New Roman"/>
          <w:bCs/>
          <w:sz w:val="24"/>
          <w:szCs w:val="24"/>
        </w:rPr>
        <w:t xml:space="preserve"> </w:t>
      </w:r>
      <w:r w:rsidRPr="00D24435">
        <w:rPr>
          <w:rFonts w:ascii="Times New Roman" w:hAnsi="Times New Roman"/>
          <w:bCs/>
          <w:sz w:val="24"/>
          <w:szCs w:val="24"/>
        </w:rPr>
        <w:t xml:space="preserve">подтверждает передачу вышеуказанных документов Заказчику, а Заказчик, в свою очередь, подтверждает их получение и считает указанные локальные нормативные акты неотъемлемыми частями Договора, подлежащими обязательному соблюдению и выполнению. </w:t>
      </w:r>
    </w:p>
    <w:p w:rsidR="00F7513B" w:rsidRPr="00D24435" w:rsidRDefault="00F7513B" w:rsidP="00F7513B">
      <w:pPr>
        <w:pStyle w:val="BodyTextIndent31"/>
        <w:tabs>
          <w:tab w:val="num" w:pos="851"/>
          <w:tab w:val="left" w:pos="1276"/>
        </w:tabs>
        <w:contextualSpacing/>
        <w:rPr>
          <w:rFonts w:ascii="Times New Roman" w:hAnsi="Times New Roman"/>
          <w:bCs/>
          <w:sz w:val="24"/>
          <w:szCs w:val="24"/>
        </w:rPr>
      </w:pPr>
      <w:r w:rsidRPr="00D24435">
        <w:rPr>
          <w:rFonts w:ascii="Times New Roman" w:hAnsi="Times New Roman"/>
          <w:bCs/>
          <w:sz w:val="24"/>
          <w:szCs w:val="24"/>
        </w:rPr>
        <w:t xml:space="preserve">Данная информация передана на следующих носителях информации: </w:t>
      </w:r>
    </w:p>
    <w:p w:rsidR="00F7513B" w:rsidRPr="00D24435" w:rsidRDefault="00F7513B" w:rsidP="00F7513B">
      <w:pPr>
        <w:pStyle w:val="BodyTextIndent31"/>
        <w:tabs>
          <w:tab w:val="num" w:pos="851"/>
          <w:tab w:val="left" w:pos="1276"/>
        </w:tabs>
        <w:contextualSpacing/>
        <w:rPr>
          <w:rFonts w:ascii="Times New Roman" w:hAnsi="Times New Roman"/>
          <w:bCs/>
          <w:sz w:val="24"/>
          <w:szCs w:val="24"/>
        </w:rPr>
      </w:pPr>
      <w:r w:rsidRPr="00D24435">
        <w:rPr>
          <w:rFonts w:ascii="Times New Roman" w:hAnsi="Times New Roman"/>
          <w:bCs/>
          <w:sz w:val="24"/>
          <w:szCs w:val="24"/>
        </w:rPr>
        <w:t></w:t>
      </w:r>
      <w:r w:rsidRPr="00D24435">
        <w:rPr>
          <w:rFonts w:ascii="Times New Roman" w:hAnsi="Times New Roman"/>
          <w:bCs/>
          <w:sz w:val="24"/>
          <w:szCs w:val="24"/>
        </w:rPr>
        <w:tab/>
        <w:t>бумажных;</w:t>
      </w:r>
    </w:p>
    <w:p w:rsidR="00F7513B" w:rsidRPr="00D24435" w:rsidRDefault="00F7513B" w:rsidP="00F7513B">
      <w:pPr>
        <w:pStyle w:val="BodyTextIndent31"/>
        <w:tabs>
          <w:tab w:val="num" w:pos="851"/>
          <w:tab w:val="left" w:pos="1276"/>
        </w:tabs>
        <w:contextualSpacing/>
        <w:rPr>
          <w:rFonts w:ascii="Times New Roman" w:hAnsi="Times New Roman"/>
          <w:bCs/>
          <w:sz w:val="24"/>
          <w:szCs w:val="24"/>
        </w:rPr>
      </w:pPr>
      <w:r w:rsidRPr="00D24435">
        <w:rPr>
          <w:rFonts w:ascii="Times New Roman" w:hAnsi="Times New Roman"/>
          <w:bCs/>
          <w:sz w:val="24"/>
          <w:szCs w:val="24"/>
        </w:rPr>
        <w:t></w:t>
      </w:r>
      <w:r w:rsidRPr="00D24435">
        <w:rPr>
          <w:rFonts w:ascii="Times New Roman" w:hAnsi="Times New Roman"/>
          <w:bCs/>
          <w:sz w:val="24"/>
          <w:szCs w:val="24"/>
        </w:rPr>
        <w:tab/>
        <w:t>по цифровым каналам данных (электронная почта);</w:t>
      </w:r>
    </w:p>
    <w:p w:rsidR="00F7513B" w:rsidRPr="00D24435" w:rsidRDefault="00F7513B" w:rsidP="00F7513B">
      <w:pPr>
        <w:pStyle w:val="BodyTextIndent31"/>
        <w:tabs>
          <w:tab w:val="num" w:pos="851"/>
          <w:tab w:val="left" w:pos="1276"/>
        </w:tabs>
        <w:contextualSpacing/>
        <w:rPr>
          <w:rFonts w:ascii="Times New Roman" w:hAnsi="Times New Roman"/>
          <w:bCs/>
          <w:sz w:val="24"/>
          <w:szCs w:val="24"/>
        </w:rPr>
      </w:pPr>
      <w:r w:rsidRPr="00D24435">
        <w:rPr>
          <w:rFonts w:ascii="Times New Roman" w:hAnsi="Times New Roman"/>
          <w:bCs/>
          <w:sz w:val="24"/>
          <w:szCs w:val="24"/>
        </w:rPr>
        <w:t></w:t>
      </w:r>
      <w:r w:rsidRPr="00D24435">
        <w:rPr>
          <w:rFonts w:ascii="Times New Roman" w:hAnsi="Times New Roman"/>
          <w:bCs/>
          <w:sz w:val="24"/>
          <w:szCs w:val="24"/>
        </w:rPr>
        <w:tab/>
        <w:t>на CD-R диске;</w:t>
      </w:r>
    </w:p>
    <w:p w:rsidR="00F7513B" w:rsidRPr="00D24435" w:rsidRDefault="00F7513B" w:rsidP="00F7513B">
      <w:pPr>
        <w:pStyle w:val="BodyTextIndent31"/>
        <w:tabs>
          <w:tab w:val="num" w:pos="851"/>
          <w:tab w:val="left" w:pos="1276"/>
        </w:tabs>
        <w:contextualSpacing/>
        <w:rPr>
          <w:rFonts w:ascii="Times New Roman" w:hAnsi="Times New Roman"/>
          <w:bCs/>
          <w:sz w:val="24"/>
          <w:szCs w:val="24"/>
        </w:rPr>
      </w:pPr>
      <w:r w:rsidRPr="00D24435">
        <w:rPr>
          <w:rFonts w:ascii="Times New Roman" w:hAnsi="Times New Roman"/>
          <w:bCs/>
          <w:sz w:val="24"/>
          <w:szCs w:val="24"/>
        </w:rPr>
        <w:lastRenderedPageBreak/>
        <w:t></w:t>
      </w:r>
      <w:r w:rsidRPr="00D24435">
        <w:rPr>
          <w:rFonts w:ascii="Times New Roman" w:hAnsi="Times New Roman"/>
          <w:bCs/>
          <w:sz w:val="24"/>
          <w:szCs w:val="24"/>
        </w:rPr>
        <w:tab/>
        <w:t>Ссылка на ресурс справочно- правовых систем «Консультант Плюс» (раздел «Технические нормы и правила») и «Гарант».</w:t>
      </w:r>
    </w:p>
    <w:p w:rsidR="00F7513B" w:rsidRPr="00D24435" w:rsidRDefault="00D24435" w:rsidP="00F7513B">
      <w:pPr>
        <w:pStyle w:val="BodyTextIndent31"/>
        <w:tabs>
          <w:tab w:val="num" w:pos="851"/>
          <w:tab w:val="left" w:pos="1276"/>
        </w:tabs>
        <w:contextualSpacing/>
        <w:rPr>
          <w:rFonts w:ascii="Times New Roman" w:hAnsi="Times New Roman"/>
          <w:bCs/>
          <w:sz w:val="24"/>
          <w:szCs w:val="24"/>
        </w:rPr>
      </w:pPr>
      <w:r w:rsidRPr="00D24435">
        <w:rPr>
          <w:rFonts w:ascii="Times New Roman" w:hAnsi="Times New Roman"/>
          <w:bCs/>
          <w:sz w:val="24"/>
          <w:szCs w:val="24"/>
        </w:rPr>
        <w:t>Исполнитель</w:t>
      </w:r>
      <w:r w:rsidRPr="00D24435">
        <w:rPr>
          <w:rFonts w:ascii="Times New Roman" w:hAnsi="Times New Roman"/>
          <w:bCs/>
          <w:sz w:val="24"/>
          <w:szCs w:val="24"/>
        </w:rPr>
        <w:t xml:space="preserve"> </w:t>
      </w:r>
      <w:r w:rsidR="00F7513B" w:rsidRPr="00D24435">
        <w:rPr>
          <w:rFonts w:ascii="Times New Roman" w:hAnsi="Times New Roman"/>
          <w:bCs/>
          <w:sz w:val="24"/>
          <w:szCs w:val="24"/>
        </w:rPr>
        <w:t xml:space="preserve">осведомлен, что данная информация является интеллектуальной собственностью Заказчика/Генерального Заказчика и передается исключительно для служебного использования в рамках оказания услуг по настоящему Договору без права передачи третьим лицам, а также иным работникам </w:t>
      </w:r>
      <w:r w:rsidRPr="00D24435">
        <w:rPr>
          <w:rFonts w:ascii="Times New Roman" w:hAnsi="Times New Roman"/>
          <w:bCs/>
          <w:sz w:val="24"/>
          <w:szCs w:val="24"/>
        </w:rPr>
        <w:t>Исполнител</w:t>
      </w:r>
      <w:r w:rsidRPr="00D24435">
        <w:rPr>
          <w:rFonts w:ascii="Times New Roman" w:hAnsi="Times New Roman"/>
          <w:bCs/>
          <w:sz w:val="24"/>
          <w:szCs w:val="24"/>
        </w:rPr>
        <w:t>я</w:t>
      </w:r>
      <w:r w:rsidR="00F7513B" w:rsidRPr="00D24435">
        <w:rPr>
          <w:rFonts w:ascii="Times New Roman" w:hAnsi="Times New Roman"/>
          <w:bCs/>
          <w:sz w:val="24"/>
          <w:szCs w:val="24"/>
        </w:rPr>
        <w:t>, в чьи служебные обязанности не входит оказание услуг по Договору.</w:t>
      </w:r>
    </w:p>
    <w:p w:rsidR="00F7513B" w:rsidRPr="00D24435" w:rsidRDefault="00F7513B" w:rsidP="00F7513B">
      <w:pPr>
        <w:pStyle w:val="BodyTextIndent31"/>
        <w:tabs>
          <w:tab w:val="num" w:pos="851"/>
          <w:tab w:val="left" w:pos="1276"/>
        </w:tabs>
        <w:contextualSpacing/>
        <w:rPr>
          <w:rFonts w:ascii="Times New Roman" w:hAnsi="Times New Roman"/>
          <w:bCs/>
          <w:sz w:val="24"/>
          <w:szCs w:val="24"/>
        </w:rPr>
      </w:pPr>
      <w:r w:rsidRPr="00D24435">
        <w:rPr>
          <w:rFonts w:ascii="Times New Roman" w:hAnsi="Times New Roman"/>
          <w:bCs/>
          <w:sz w:val="24"/>
          <w:szCs w:val="24"/>
        </w:rPr>
        <w:t xml:space="preserve">Настоящим </w:t>
      </w:r>
      <w:r w:rsidR="00D24435" w:rsidRPr="00D24435">
        <w:rPr>
          <w:rFonts w:ascii="Times New Roman" w:hAnsi="Times New Roman"/>
          <w:bCs/>
          <w:sz w:val="24"/>
          <w:szCs w:val="24"/>
        </w:rPr>
        <w:t>Исполнитель</w:t>
      </w:r>
      <w:r w:rsidR="00D24435" w:rsidRPr="00D24435">
        <w:rPr>
          <w:rFonts w:ascii="Times New Roman" w:hAnsi="Times New Roman"/>
          <w:bCs/>
          <w:sz w:val="24"/>
          <w:szCs w:val="24"/>
        </w:rPr>
        <w:t xml:space="preserve"> </w:t>
      </w:r>
      <w:r w:rsidRPr="00D24435">
        <w:rPr>
          <w:rFonts w:ascii="Times New Roman" w:hAnsi="Times New Roman"/>
          <w:bCs/>
          <w:sz w:val="24"/>
          <w:szCs w:val="24"/>
        </w:rPr>
        <w:t xml:space="preserve">принимает и подтверждает, что вышеперечисленные локальные нормативные документы получены в полном объеме.                                                   </w:t>
      </w:r>
    </w:p>
    <w:p w:rsidR="00F7513B" w:rsidRPr="00D24435" w:rsidRDefault="00F7513B" w:rsidP="00F7513B">
      <w:pPr>
        <w:pStyle w:val="BodyTextIndent31"/>
        <w:tabs>
          <w:tab w:val="num" w:pos="851"/>
          <w:tab w:val="left" w:pos="1276"/>
        </w:tabs>
        <w:contextualSpacing/>
        <w:rPr>
          <w:rFonts w:ascii="Times New Roman" w:hAnsi="Times New Roman"/>
          <w:bCs/>
          <w:sz w:val="24"/>
          <w:szCs w:val="24"/>
        </w:rPr>
      </w:pPr>
      <w:r w:rsidRPr="00D24435">
        <w:rPr>
          <w:rFonts w:ascii="Times New Roman" w:hAnsi="Times New Roman"/>
          <w:bCs/>
          <w:sz w:val="24"/>
          <w:szCs w:val="24"/>
        </w:rPr>
        <w:t xml:space="preserve">Настоящим </w:t>
      </w:r>
      <w:r w:rsidR="00D24435" w:rsidRPr="00D24435">
        <w:rPr>
          <w:rFonts w:ascii="Times New Roman" w:hAnsi="Times New Roman"/>
          <w:bCs/>
          <w:sz w:val="24"/>
          <w:szCs w:val="24"/>
        </w:rPr>
        <w:t>Исполнитель</w:t>
      </w:r>
      <w:r w:rsidR="00D24435" w:rsidRPr="00D24435">
        <w:rPr>
          <w:rFonts w:ascii="Times New Roman" w:hAnsi="Times New Roman"/>
          <w:bCs/>
          <w:sz w:val="24"/>
          <w:szCs w:val="24"/>
        </w:rPr>
        <w:t xml:space="preserve"> </w:t>
      </w:r>
      <w:r w:rsidRPr="00D24435">
        <w:rPr>
          <w:rFonts w:ascii="Times New Roman" w:hAnsi="Times New Roman"/>
          <w:bCs/>
          <w:sz w:val="24"/>
          <w:szCs w:val="24"/>
        </w:rPr>
        <w:t xml:space="preserve">не вправе в дальнейшем ссылаться на то, что не был знаком с условиями, обозначенными в данных документах. При не соблюдении условий, указанных в локальных нормативных актах </w:t>
      </w:r>
      <w:r w:rsidR="00D24435" w:rsidRPr="00D24435">
        <w:rPr>
          <w:rFonts w:ascii="Times New Roman" w:hAnsi="Times New Roman"/>
          <w:bCs/>
          <w:sz w:val="24"/>
          <w:szCs w:val="24"/>
        </w:rPr>
        <w:t>Исполнитель</w:t>
      </w:r>
      <w:r w:rsidR="00D24435" w:rsidRPr="00D24435">
        <w:rPr>
          <w:rFonts w:ascii="Times New Roman" w:hAnsi="Times New Roman"/>
          <w:bCs/>
          <w:sz w:val="24"/>
          <w:szCs w:val="24"/>
        </w:rPr>
        <w:t xml:space="preserve"> н</w:t>
      </w:r>
      <w:r w:rsidRPr="00D24435">
        <w:rPr>
          <w:rFonts w:ascii="Times New Roman" w:hAnsi="Times New Roman"/>
          <w:bCs/>
          <w:sz w:val="24"/>
          <w:szCs w:val="24"/>
        </w:rPr>
        <w:t xml:space="preserve">есет ответственность перед Заказчиком в соответствии с условиями Договора. </w:t>
      </w:r>
    </w:p>
    <w:p w:rsidR="00F64C91" w:rsidRDefault="00F7513B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  <w:r w:rsidRPr="00F7513B">
        <w:rPr>
          <w:rFonts w:ascii="Times New Roman" w:hAnsi="Times New Roman"/>
          <w:bCs/>
          <w:sz w:val="24"/>
          <w:szCs w:val="24"/>
        </w:rPr>
        <w:t>Настоящий акт составлен в двух экземплярах.</w:t>
      </w:r>
    </w:p>
    <w:p w:rsidR="00F7513B" w:rsidRDefault="00F7513B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</w:p>
    <w:p w:rsidR="00F7513B" w:rsidRPr="00F7513B" w:rsidRDefault="00F7513B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F7513B">
        <w:rPr>
          <w:rFonts w:ascii="Times New Roman" w:hAnsi="Times New Roman"/>
          <w:b/>
          <w:bCs/>
          <w:sz w:val="24"/>
          <w:szCs w:val="24"/>
        </w:rPr>
        <w:t>По тексту данного приложения понятия «Подрядчик»</w:t>
      </w:r>
      <w:r w:rsidR="001C4411">
        <w:rPr>
          <w:rFonts w:ascii="Times New Roman" w:hAnsi="Times New Roman"/>
          <w:b/>
          <w:bCs/>
          <w:sz w:val="24"/>
          <w:szCs w:val="24"/>
        </w:rPr>
        <w:t xml:space="preserve"> и</w:t>
      </w:r>
      <w:r w:rsidRPr="00F7513B">
        <w:rPr>
          <w:rFonts w:ascii="Times New Roman" w:hAnsi="Times New Roman"/>
          <w:b/>
          <w:bCs/>
          <w:sz w:val="24"/>
          <w:szCs w:val="24"/>
        </w:rPr>
        <w:t xml:space="preserve"> «Исполнитель», «Р</w:t>
      </w:r>
      <w:bookmarkStart w:id="0" w:name="_GoBack"/>
      <w:bookmarkEnd w:id="0"/>
      <w:r w:rsidRPr="00F7513B">
        <w:rPr>
          <w:rFonts w:ascii="Times New Roman" w:hAnsi="Times New Roman"/>
          <w:b/>
          <w:bCs/>
          <w:sz w:val="24"/>
          <w:szCs w:val="24"/>
        </w:rPr>
        <w:t xml:space="preserve">аботы» </w:t>
      </w:r>
      <w:r w:rsidR="001C4411">
        <w:rPr>
          <w:rFonts w:ascii="Times New Roman" w:hAnsi="Times New Roman"/>
          <w:b/>
          <w:bCs/>
          <w:sz w:val="24"/>
          <w:szCs w:val="24"/>
        </w:rPr>
        <w:t>и</w:t>
      </w:r>
      <w:r w:rsidRPr="00F7513B">
        <w:rPr>
          <w:rFonts w:ascii="Times New Roman" w:hAnsi="Times New Roman"/>
          <w:b/>
          <w:bCs/>
          <w:sz w:val="24"/>
          <w:szCs w:val="24"/>
        </w:rPr>
        <w:t xml:space="preserve"> «Услуги» - аналогичны.</w:t>
      </w:r>
    </w:p>
    <w:p w:rsidR="00F7513B" w:rsidRDefault="00F7513B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</w:p>
    <w:p w:rsidR="00F7513B" w:rsidRDefault="00F7513B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7513B" w:rsidRPr="00F7513B" w:rsidRDefault="00F7513B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ПОДПИСИ СТОРОН:</w:t>
      </w:r>
    </w:p>
    <w:p w:rsidR="00F7513B" w:rsidRPr="00F7513B" w:rsidRDefault="00F7513B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</w:p>
    <w:tbl>
      <w:tblPr>
        <w:tblpPr w:leftFromText="180" w:rightFromText="180" w:vertAnchor="text" w:horzAnchor="margin" w:tblpY="113"/>
        <w:tblW w:w="9747" w:type="dxa"/>
        <w:tblLayout w:type="fixed"/>
        <w:tblLook w:val="0000" w:firstRow="0" w:lastRow="0" w:firstColumn="0" w:lastColumn="0" w:noHBand="0" w:noVBand="0"/>
      </w:tblPr>
      <w:tblGrid>
        <w:gridCol w:w="5245"/>
        <w:gridCol w:w="4502"/>
      </w:tblGrid>
      <w:tr w:rsidR="001C4411" w:rsidRPr="00BB73CB" w:rsidTr="001C4411">
        <w:trPr>
          <w:trHeight w:val="1686"/>
        </w:trPr>
        <w:tc>
          <w:tcPr>
            <w:tcW w:w="5245" w:type="dxa"/>
          </w:tcPr>
          <w:p w:rsidR="001C4411" w:rsidRPr="00BB73CB" w:rsidRDefault="001C4411" w:rsidP="008A179A">
            <w:pPr>
              <w:contextualSpacing/>
              <w:rPr>
                <w:b/>
              </w:rPr>
            </w:pPr>
            <w:r w:rsidRPr="00BB73CB">
              <w:rPr>
                <w:b/>
              </w:rPr>
              <w:t>ЗАКАЗЧИК:</w:t>
            </w:r>
          </w:p>
          <w:p w:rsidR="001C4411" w:rsidRPr="00BB73CB" w:rsidRDefault="001C4411" w:rsidP="008A179A">
            <w:pPr>
              <w:contextualSpacing/>
              <w:rPr>
                <w:b/>
              </w:rPr>
            </w:pPr>
            <w:r w:rsidRPr="00BB73CB">
              <w:rPr>
                <w:b/>
              </w:rPr>
              <w:t>ООО «КАТОБЬНЕФТЬ»</w:t>
            </w:r>
          </w:p>
          <w:p w:rsidR="001C4411" w:rsidRDefault="001C4411" w:rsidP="008A179A">
            <w:pPr>
              <w:contextualSpacing/>
              <w:rPr>
                <w:b/>
              </w:rPr>
            </w:pPr>
            <w:bookmarkStart w:id="1" w:name="_Hlk199167361"/>
            <w:r w:rsidRPr="00BB73CB">
              <w:rPr>
                <w:b/>
              </w:rPr>
              <w:t xml:space="preserve">Представитель на основании </w:t>
            </w:r>
          </w:p>
          <w:p w:rsidR="001C4411" w:rsidRPr="00BB73CB" w:rsidRDefault="001C4411" w:rsidP="008A179A">
            <w:pPr>
              <w:contextualSpacing/>
              <w:rPr>
                <w:b/>
              </w:rPr>
            </w:pPr>
            <w:r w:rsidRPr="00BB73CB">
              <w:rPr>
                <w:b/>
              </w:rPr>
              <w:t>машиночитаемой доверенности</w:t>
            </w:r>
          </w:p>
          <w:p w:rsidR="001C4411" w:rsidRPr="00BB73CB" w:rsidRDefault="001C4411" w:rsidP="008A179A">
            <w:pPr>
              <w:contextualSpacing/>
              <w:rPr>
                <w:b/>
              </w:rPr>
            </w:pPr>
          </w:p>
          <w:p w:rsidR="001C4411" w:rsidRPr="00BB73CB" w:rsidRDefault="001C4411" w:rsidP="008A179A">
            <w:pPr>
              <w:contextualSpacing/>
              <w:rPr>
                <w:b/>
              </w:rPr>
            </w:pPr>
            <w:r w:rsidRPr="00BB73CB">
              <w:rPr>
                <w:b/>
              </w:rPr>
              <w:t xml:space="preserve">____________________/А.И. </w:t>
            </w:r>
            <w:proofErr w:type="spellStart"/>
            <w:r w:rsidRPr="00BB73CB">
              <w:rPr>
                <w:b/>
              </w:rPr>
              <w:t>Гизатуллина</w:t>
            </w:r>
            <w:bookmarkEnd w:id="1"/>
            <w:proofErr w:type="spellEnd"/>
            <w:r w:rsidRPr="00BB73CB">
              <w:rPr>
                <w:b/>
              </w:rPr>
              <w:t>/</w:t>
            </w:r>
          </w:p>
          <w:p w:rsidR="001C4411" w:rsidRPr="00BB73CB" w:rsidRDefault="001C4411" w:rsidP="008A179A">
            <w:pPr>
              <w:contextualSpacing/>
            </w:pPr>
            <w:r w:rsidRPr="00BB73CB">
              <w:t>М.П.</w:t>
            </w:r>
          </w:p>
        </w:tc>
        <w:tc>
          <w:tcPr>
            <w:tcW w:w="4502" w:type="dxa"/>
          </w:tcPr>
          <w:p w:rsidR="001C4411" w:rsidRPr="00BB73CB" w:rsidRDefault="009043B9" w:rsidP="008A179A">
            <w:pPr>
              <w:contextualSpacing/>
              <w:rPr>
                <w:b/>
              </w:rPr>
            </w:pPr>
            <w:bookmarkStart w:id="2" w:name="_Hlk198799850"/>
            <w:r>
              <w:rPr>
                <w:b/>
              </w:rPr>
              <w:t>ИСПОЛНИТЕЛЬ</w:t>
            </w:r>
            <w:r w:rsidR="001C4411" w:rsidRPr="00BB73CB">
              <w:rPr>
                <w:b/>
              </w:rPr>
              <w:t xml:space="preserve">:                                                                           </w:t>
            </w:r>
          </w:p>
          <w:p w:rsidR="001C4411" w:rsidRPr="00BB73CB" w:rsidRDefault="001C4411" w:rsidP="008A179A">
            <w:pPr>
              <w:contextualSpacing/>
              <w:rPr>
                <w:b/>
              </w:rPr>
            </w:pPr>
          </w:p>
          <w:p w:rsidR="001C4411" w:rsidRPr="00BB73CB" w:rsidRDefault="001C4411" w:rsidP="008A179A">
            <w:pPr>
              <w:contextualSpacing/>
              <w:rPr>
                <w:b/>
              </w:rPr>
            </w:pPr>
          </w:p>
          <w:p w:rsidR="001C4411" w:rsidRPr="00BB73CB" w:rsidRDefault="001C4411" w:rsidP="008A179A">
            <w:pPr>
              <w:contextualSpacing/>
              <w:rPr>
                <w:b/>
              </w:rPr>
            </w:pPr>
          </w:p>
          <w:p w:rsidR="001C4411" w:rsidRPr="00BB73CB" w:rsidRDefault="001C4411" w:rsidP="008A179A">
            <w:pPr>
              <w:contextualSpacing/>
              <w:rPr>
                <w:b/>
              </w:rPr>
            </w:pPr>
          </w:p>
          <w:p w:rsidR="001C4411" w:rsidRPr="00BB73CB" w:rsidRDefault="001C4411" w:rsidP="008A179A">
            <w:pPr>
              <w:contextualSpacing/>
              <w:rPr>
                <w:b/>
              </w:rPr>
            </w:pPr>
            <w:r w:rsidRPr="00BB73CB">
              <w:rPr>
                <w:b/>
              </w:rPr>
              <w:t>____________________/____________/</w:t>
            </w:r>
          </w:p>
          <w:p w:rsidR="001C4411" w:rsidRPr="00BB73CB" w:rsidRDefault="001C4411" w:rsidP="008A179A">
            <w:pPr>
              <w:contextualSpacing/>
            </w:pPr>
            <w:r w:rsidRPr="00BB73CB">
              <w:t xml:space="preserve">М.П. </w:t>
            </w:r>
          </w:p>
        </w:tc>
      </w:tr>
      <w:bookmarkEnd w:id="2"/>
    </w:tbl>
    <w:p w:rsidR="00ED4007" w:rsidRPr="00F7513B" w:rsidRDefault="00ED4007" w:rsidP="00F7513B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/>
          <w:bCs/>
          <w:sz w:val="24"/>
          <w:szCs w:val="24"/>
        </w:rPr>
      </w:pPr>
    </w:p>
    <w:sectPr w:rsidR="00ED4007" w:rsidRPr="00F7513B" w:rsidSect="00ED400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CF0" w:rsidRDefault="00590CF0" w:rsidP="002D29DD">
      <w:r>
        <w:separator/>
      </w:r>
    </w:p>
  </w:endnote>
  <w:endnote w:type="continuationSeparator" w:id="0">
    <w:p w:rsidR="00590CF0" w:rsidRDefault="00590CF0" w:rsidP="002D2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CF0" w:rsidRDefault="00590CF0" w:rsidP="002D29DD">
      <w:r>
        <w:separator/>
      </w:r>
    </w:p>
  </w:footnote>
  <w:footnote w:type="continuationSeparator" w:id="0">
    <w:p w:rsidR="00590CF0" w:rsidRDefault="00590CF0" w:rsidP="002D29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C91"/>
    <w:rsid w:val="00060EF8"/>
    <w:rsid w:val="0008248B"/>
    <w:rsid w:val="00086D35"/>
    <w:rsid w:val="000C33D5"/>
    <w:rsid w:val="001156E7"/>
    <w:rsid w:val="00160B4C"/>
    <w:rsid w:val="00176B82"/>
    <w:rsid w:val="001841C5"/>
    <w:rsid w:val="001911D0"/>
    <w:rsid w:val="001A0ACF"/>
    <w:rsid w:val="001C1E0F"/>
    <w:rsid w:val="001C219D"/>
    <w:rsid w:val="001C4411"/>
    <w:rsid w:val="001E1B0A"/>
    <w:rsid w:val="00293123"/>
    <w:rsid w:val="002D29DD"/>
    <w:rsid w:val="00326619"/>
    <w:rsid w:val="00336BED"/>
    <w:rsid w:val="00346704"/>
    <w:rsid w:val="00351F74"/>
    <w:rsid w:val="00355EF1"/>
    <w:rsid w:val="003870DE"/>
    <w:rsid w:val="003A19C1"/>
    <w:rsid w:val="003E711D"/>
    <w:rsid w:val="00452A97"/>
    <w:rsid w:val="004C3B66"/>
    <w:rsid w:val="005020C0"/>
    <w:rsid w:val="0051287B"/>
    <w:rsid w:val="005461CB"/>
    <w:rsid w:val="00583947"/>
    <w:rsid w:val="00590CF0"/>
    <w:rsid w:val="005C468F"/>
    <w:rsid w:val="006B78F5"/>
    <w:rsid w:val="00781C3D"/>
    <w:rsid w:val="00784209"/>
    <w:rsid w:val="007903D0"/>
    <w:rsid w:val="007B6B52"/>
    <w:rsid w:val="007C53E5"/>
    <w:rsid w:val="007D0ABA"/>
    <w:rsid w:val="007E1992"/>
    <w:rsid w:val="00860679"/>
    <w:rsid w:val="00862F04"/>
    <w:rsid w:val="008C6937"/>
    <w:rsid w:val="009043B9"/>
    <w:rsid w:val="00927F90"/>
    <w:rsid w:val="009432A8"/>
    <w:rsid w:val="0094598D"/>
    <w:rsid w:val="00952D6D"/>
    <w:rsid w:val="00992FC7"/>
    <w:rsid w:val="009E0666"/>
    <w:rsid w:val="009F7ED0"/>
    <w:rsid w:val="00A120BD"/>
    <w:rsid w:val="00AF59BF"/>
    <w:rsid w:val="00B66CB8"/>
    <w:rsid w:val="00BC168F"/>
    <w:rsid w:val="00BF0348"/>
    <w:rsid w:val="00BF3162"/>
    <w:rsid w:val="00C41E45"/>
    <w:rsid w:val="00C43968"/>
    <w:rsid w:val="00CD59E6"/>
    <w:rsid w:val="00D17CC6"/>
    <w:rsid w:val="00D24435"/>
    <w:rsid w:val="00D52707"/>
    <w:rsid w:val="00D61FC6"/>
    <w:rsid w:val="00D828D8"/>
    <w:rsid w:val="00DE28B0"/>
    <w:rsid w:val="00E261AF"/>
    <w:rsid w:val="00E6613B"/>
    <w:rsid w:val="00EA5B81"/>
    <w:rsid w:val="00EA5CF7"/>
    <w:rsid w:val="00EB2692"/>
    <w:rsid w:val="00ED4007"/>
    <w:rsid w:val="00ED649D"/>
    <w:rsid w:val="00F13C37"/>
    <w:rsid w:val="00F52704"/>
    <w:rsid w:val="00F64887"/>
    <w:rsid w:val="00F64C91"/>
    <w:rsid w:val="00F7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B1CB4"/>
  <w15:docId w15:val="{74D8CCB7-461F-48AA-AE7F-BBEBE6D07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4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6BED"/>
    <w:pPr>
      <w:keepNext/>
      <w:jc w:val="right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31">
    <w:name w:val="Body Text Indent 31"/>
    <w:basedOn w:val="a"/>
    <w:rsid w:val="00F64C91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  <w:style w:type="paragraph" w:styleId="a3">
    <w:name w:val="header"/>
    <w:basedOn w:val="a"/>
    <w:link w:val="a4"/>
    <w:uiPriority w:val="99"/>
    <w:unhideWhenUsed/>
    <w:rsid w:val="002D29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29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D29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29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D29D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29D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36BE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M6">
    <w:name w:val="CM6"/>
    <w:basedOn w:val="a"/>
    <w:next w:val="a"/>
    <w:uiPriority w:val="99"/>
    <w:rsid w:val="00D17CC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24">
    <w:name w:val="s24 Титульный лист"/>
    <w:basedOn w:val="a"/>
    <w:rsid w:val="00F52704"/>
    <w:pPr>
      <w:keepNext/>
      <w:widowControl w:val="0"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FE43E-58FC-462D-9A91-0EF04F91F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Бизин Олег</dc:creator>
  <cp:lastModifiedBy>Scherbatova Iren</cp:lastModifiedBy>
  <cp:revision>6</cp:revision>
  <dcterms:created xsi:type="dcterms:W3CDTF">2025-05-28T05:02:00Z</dcterms:created>
  <dcterms:modified xsi:type="dcterms:W3CDTF">2025-05-28T11:48:00Z</dcterms:modified>
</cp:coreProperties>
</file>